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22D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06609154">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p>
    <w:p w14:paraId="35603FC0">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公开、公平、公正、诚实守信</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的原则，竞价活动具备法律效力。参加本次竞价活动的当事人和竞买人必须遵守本须知的各项条款，并对自己的行为承担法律责任。</w:t>
      </w:r>
    </w:p>
    <w:p w14:paraId="70D7B375">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14:paraId="4CF6E524">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任何担保。请竞买人在竞价前应亲自到展示现场看样，未看样的竞买人视为对本标的实物现状的认可，竞买人一旦出价，即表明已完全了解，并接受标的的现状和一切已知及未知的瑕疵。</w:t>
      </w:r>
      <w:r>
        <w:rPr>
          <w:rFonts w:hint="default" w:ascii="Arial" w:hAnsi="Arial" w:cs="Arial"/>
          <w:i w:val="0"/>
          <w:caps w:val="0"/>
          <w:color w:val="000000"/>
          <w:spacing w:val="0"/>
          <w:sz w:val="28"/>
          <w:szCs w:val="28"/>
          <w:shd w:val="clear" w:fill="FFFFFF"/>
        </w:rPr>
        <w:t>并对自己的竞投行为负法律责任，不得在成交后以不了解为理由反悔，一经竞价成交确认，委托人及我公司不因竞价标的的瑕疵或可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w:t>
      </w:r>
      <w:r>
        <w:rPr>
          <w:rFonts w:hint="default" w:ascii="Arial" w:hAnsi="Arial" w:cs="Arial"/>
          <w:i w:val="0"/>
          <w:caps w:val="0"/>
          <w:color w:val="000000" w:themeColor="text1"/>
          <w:spacing w:val="0"/>
          <w:sz w:val="28"/>
          <w:szCs w:val="28"/>
          <w:shd w:val="clear" w:fill="FFFFFF"/>
          <w14:textFill>
            <w14:solidFill>
              <w14:schemeClr w14:val="tx1"/>
            </w14:solidFill>
          </w14:textFill>
        </w:rPr>
        <w:t>的瑕疵承担任何责任。</w:t>
      </w:r>
    </w:p>
    <w:p w14:paraId="6B1D70A2">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五、本场网络竞价活动采取单品拍的竞价方式，</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14:paraId="0C0C38A7">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14:paraId="282DB75A">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highlight w:val="none"/>
          <w:lang w:val="en-US" w:eastAsia="zh-CN"/>
        </w:rPr>
      </w:pPr>
      <w:r>
        <w:rPr>
          <w:rFonts w:hint="default" w:ascii="Arial" w:hAnsi="Arial" w:cs="Arial"/>
          <w:i w:val="0"/>
          <w:caps w:val="0"/>
          <w:color w:val="auto"/>
          <w:spacing w:val="0"/>
          <w:sz w:val="28"/>
          <w:szCs w:val="28"/>
          <w:shd w:val="clear" w:fill="FFFFFF"/>
        </w:rPr>
        <w:t>七、</w:t>
      </w:r>
      <w:r>
        <w:rPr>
          <w:rFonts w:hint="eastAsia" w:ascii="宋体" w:hAnsi="宋体" w:eastAsia="宋体" w:cs="宋体"/>
          <w:color w:val="auto"/>
          <w:sz w:val="28"/>
          <w:szCs w:val="28"/>
          <w:highlight w:val="none"/>
        </w:rPr>
        <w:t>本次拍卖的拍品为有底价拍卖，</w:t>
      </w:r>
      <w:r>
        <w:rPr>
          <w:rFonts w:hint="eastAsia" w:ascii="宋体" w:hAnsi="宋体" w:eastAsia="宋体" w:cs="宋体"/>
          <w:color w:val="auto"/>
          <w:sz w:val="28"/>
          <w:szCs w:val="28"/>
          <w:highlight w:val="none"/>
          <w:lang w:val="en-US" w:eastAsia="zh-CN"/>
        </w:rPr>
        <w:t>挂牌价为每吨单价，拍卖成交价为每吨单价</w:t>
      </w:r>
      <w:r>
        <w:rPr>
          <w:rFonts w:hint="default" w:ascii="Arial" w:hAnsi="Arial" w:eastAsia="宋体" w:cs="Arial"/>
          <w:color w:val="auto"/>
          <w:sz w:val="28"/>
          <w:szCs w:val="28"/>
          <w:highlight w:val="none"/>
          <w:lang w:val="en-US" w:eastAsia="zh-CN"/>
        </w:rPr>
        <w:t>×</w:t>
      </w:r>
      <w:r>
        <w:rPr>
          <w:rFonts w:hint="eastAsia" w:ascii="Arial" w:hAnsi="Arial" w:eastAsia="宋体" w:cs="Arial"/>
          <w:color w:val="auto"/>
          <w:sz w:val="28"/>
          <w:szCs w:val="28"/>
          <w:highlight w:val="none"/>
          <w:lang w:val="en-US" w:eastAsia="zh-CN"/>
        </w:rPr>
        <w:t>实际重量</w:t>
      </w:r>
      <w:r>
        <w:rPr>
          <w:rFonts w:hint="eastAsia" w:ascii="宋体" w:hAnsi="宋体" w:eastAsia="宋体" w:cs="宋体"/>
          <w:color w:val="auto"/>
          <w:sz w:val="28"/>
          <w:szCs w:val="28"/>
          <w:highlight w:val="none"/>
          <w:lang w:val="en-US" w:eastAsia="zh-CN"/>
        </w:rPr>
        <w:t>。</w:t>
      </w:r>
    </w:p>
    <w:p w14:paraId="47380E5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i w:val="0"/>
          <w:iCs w:val="0"/>
          <w:caps w:val="0"/>
          <w:color w:val="FF0000"/>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八、</w:t>
      </w:r>
      <w:r>
        <w:rPr>
          <w:rFonts w:hint="eastAsia" w:ascii="宋体" w:hAnsi="宋体" w:eastAsia="宋体" w:cs="宋体"/>
          <w:i w:val="0"/>
          <w:iCs w:val="0"/>
          <w:caps w:val="0"/>
          <w:color w:val="auto"/>
          <w:spacing w:val="0"/>
          <w:sz w:val="28"/>
          <w:szCs w:val="28"/>
          <w:shd w:val="clear" w:fill="FFFFFF"/>
        </w:rPr>
        <w:t>买受人</w:t>
      </w:r>
      <w:r>
        <w:rPr>
          <w:rFonts w:hint="eastAsia" w:ascii="宋体" w:hAnsi="宋体" w:eastAsia="宋体" w:cs="宋体"/>
          <w:i w:val="0"/>
          <w:iCs w:val="0"/>
          <w:caps w:val="0"/>
          <w:color w:val="auto"/>
          <w:spacing w:val="0"/>
          <w:sz w:val="28"/>
          <w:szCs w:val="28"/>
          <w:shd w:val="clear" w:fill="FFFFFF"/>
          <w:lang w:val="en-US" w:eastAsia="zh-CN"/>
        </w:rPr>
        <w:t>应在拍卖成交后3日内</w:t>
      </w:r>
      <w:r>
        <w:rPr>
          <w:rFonts w:hint="eastAsia" w:ascii="宋体" w:hAnsi="宋体" w:eastAsia="宋体" w:cs="宋体"/>
          <w:i w:val="0"/>
          <w:iCs w:val="0"/>
          <w:caps w:val="0"/>
          <w:color w:val="auto"/>
          <w:spacing w:val="0"/>
          <w:sz w:val="28"/>
          <w:szCs w:val="28"/>
          <w:shd w:val="clear" w:fill="FFFFFF"/>
        </w:rPr>
        <w:t>到河南华星拍卖有限公司签订《拍卖成交确认书》，买受人超期签订《拍卖成交确认书》或拒签《拍卖成交确认书》，均属于违约，买受人违约的，将承担法律责任，并且竞买人交纳的竞买保证金作为违约金处理，不予退还。</w:t>
      </w:r>
    </w:p>
    <w:p w14:paraId="309837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九、</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7</w:t>
      </w:r>
      <w:r>
        <w:rPr>
          <w:rFonts w:hint="eastAsia" w:ascii="宋体" w:hAnsi="宋体" w:eastAsia="宋体" w:cs="宋体"/>
          <w:i w:val="0"/>
          <w:iCs w:val="0"/>
          <w:caps w:val="0"/>
          <w:color w:val="auto"/>
          <w:spacing w:val="0"/>
          <w:sz w:val="28"/>
          <w:szCs w:val="28"/>
          <w:shd w:val="clear" w:fill="FFFFFF"/>
        </w:rPr>
        <w:t>日内</w:t>
      </w:r>
      <w:r>
        <w:rPr>
          <w:rFonts w:hint="default" w:ascii="Arial" w:hAnsi="Arial" w:cs="Arial"/>
          <w:i w:val="0"/>
          <w:caps w:val="0"/>
          <w:color w:val="auto"/>
          <w:spacing w:val="0"/>
          <w:sz w:val="28"/>
          <w:szCs w:val="28"/>
          <w:highlight w:val="none"/>
          <w:shd w:val="clear" w:fill="FFFFFF"/>
        </w:rPr>
        <w:t>向</w:t>
      </w:r>
      <w:r>
        <w:rPr>
          <w:rFonts w:hint="eastAsia" w:ascii="Arial" w:hAnsi="Arial" w:cs="Arial"/>
          <w:i w:val="0"/>
          <w:caps w:val="0"/>
          <w:color w:val="auto"/>
          <w:spacing w:val="0"/>
          <w:sz w:val="28"/>
          <w:szCs w:val="28"/>
          <w:highlight w:val="none"/>
          <w:shd w:val="clear" w:fill="FFFFFF"/>
          <w:lang w:val="en-US" w:eastAsia="zh-CN"/>
        </w:rPr>
        <w:t>河南华星拍卖有限公司</w:t>
      </w:r>
      <w:r>
        <w:rPr>
          <w:rFonts w:hint="default" w:ascii="Arial" w:hAnsi="Arial" w:cs="Arial"/>
          <w:i w:val="0"/>
          <w:caps w:val="0"/>
          <w:color w:val="auto"/>
          <w:spacing w:val="0"/>
          <w:sz w:val="28"/>
          <w:szCs w:val="28"/>
          <w:highlight w:val="none"/>
          <w:shd w:val="clear" w:fill="FFFFFF"/>
        </w:rPr>
        <w:t>缴纳</w:t>
      </w:r>
      <w:r>
        <w:rPr>
          <w:rFonts w:hint="eastAsia" w:ascii="Arial" w:hAnsi="Arial" w:cs="Arial"/>
          <w:i w:val="0"/>
          <w:caps w:val="0"/>
          <w:color w:val="auto"/>
          <w:spacing w:val="0"/>
          <w:sz w:val="28"/>
          <w:szCs w:val="28"/>
          <w:highlight w:val="none"/>
          <w:shd w:val="clear" w:fill="FFFFFF"/>
          <w:lang w:val="en-US" w:eastAsia="zh-CN"/>
        </w:rPr>
        <w:t>全部成交价款及总成交价</w:t>
      </w:r>
      <w:r>
        <w:rPr>
          <w:rFonts w:hint="eastAsia" w:ascii="宋体" w:hAnsi="宋体" w:eastAsia="宋体" w:cs="宋体"/>
          <w:b w:val="0"/>
          <w:bCs w:val="0"/>
          <w:i w:val="0"/>
          <w:caps w:val="0"/>
          <w:color w:val="auto"/>
          <w:spacing w:val="0"/>
          <w:sz w:val="28"/>
          <w:szCs w:val="28"/>
          <w:highlight w:val="none"/>
          <w:shd w:val="clear" w:fill="FFFFFF"/>
          <w:lang w:val="en-US" w:eastAsia="zh-CN"/>
        </w:rPr>
        <w:t>5</w:t>
      </w:r>
      <w:r>
        <w:rPr>
          <w:rFonts w:hint="eastAsia" w:ascii="宋体" w:hAnsi="宋体" w:eastAsia="宋体" w:cs="宋体"/>
          <w:b w:val="0"/>
          <w:bCs w:val="0"/>
          <w:i w:val="0"/>
          <w:caps w:val="0"/>
          <w:color w:val="auto"/>
          <w:spacing w:val="0"/>
          <w:sz w:val="28"/>
          <w:szCs w:val="28"/>
          <w:highlight w:val="none"/>
          <w:shd w:val="clear" w:fill="FFFFFF"/>
        </w:rPr>
        <w:t>%</w:t>
      </w:r>
      <w:r>
        <w:rPr>
          <w:rFonts w:hint="default" w:ascii="Arial" w:hAnsi="Arial" w:cs="Arial"/>
          <w:i w:val="0"/>
          <w:caps w:val="0"/>
          <w:color w:val="auto"/>
          <w:spacing w:val="0"/>
          <w:sz w:val="28"/>
          <w:szCs w:val="28"/>
          <w:highlight w:val="none"/>
          <w:shd w:val="clear" w:fill="FFFFFF"/>
        </w:rPr>
        <w:t>的拍卖佣金（</w:t>
      </w:r>
      <w:r>
        <w:rPr>
          <w:rFonts w:hint="eastAsia" w:ascii="Arial" w:hAnsi="Arial" w:cs="Arial"/>
          <w:i w:val="0"/>
          <w:caps w:val="0"/>
          <w:color w:val="auto"/>
          <w:spacing w:val="0"/>
          <w:sz w:val="28"/>
          <w:szCs w:val="28"/>
          <w:highlight w:val="none"/>
          <w:shd w:val="clear" w:fill="FFFFFF"/>
          <w:lang w:val="en-US" w:eastAsia="zh-CN"/>
        </w:rPr>
        <w:t>委托人对交付拍卖成交价款有要求的，从其要求）</w:t>
      </w:r>
      <w:r>
        <w:rPr>
          <w:rFonts w:hint="default" w:ascii="Arial" w:hAnsi="Arial" w:cs="Arial"/>
          <w:i w:val="0"/>
          <w:caps w:val="0"/>
          <w:color w:val="auto"/>
          <w:spacing w:val="0"/>
          <w:sz w:val="28"/>
          <w:szCs w:val="28"/>
          <w:highlight w:val="none"/>
          <w:shd w:val="clear" w:fill="FFFFFF"/>
        </w:rPr>
        <w:t>，以实际到账为准。</w:t>
      </w:r>
      <w:r>
        <w:rPr>
          <w:rFonts w:hint="eastAsia" w:ascii="宋体" w:hAnsi="宋体" w:eastAsia="宋体" w:cs="宋体"/>
          <w:i w:val="0"/>
          <w:iCs w:val="0"/>
          <w:caps w:val="0"/>
          <w:color w:val="auto"/>
          <w:spacing w:val="0"/>
          <w:sz w:val="28"/>
          <w:szCs w:val="28"/>
          <w:shd w:val="clear" w:fill="FFFFFF"/>
        </w:rPr>
        <w:t>买受人逾期未付款的，将视为买受人放弃该标的物，保证金将不予返还，并保留追究其法律后果的权利并有权对本标的物另行处置。并且依照《拍卖法》的有关规定处理。</w:t>
      </w:r>
    </w:p>
    <w:p w14:paraId="3CFBB16A">
      <w:pPr>
        <w:keepNext w:val="0"/>
        <w:keepLines w:val="0"/>
        <w:pageBreakBefore w:val="0"/>
        <w:kinsoku/>
        <w:wordWrap/>
        <w:overflowPunct/>
        <w:topLinePunct w:val="0"/>
        <w:autoSpaceDE/>
        <w:autoSpaceDN/>
        <w:bidi w:val="0"/>
        <w:adjustRightInd/>
        <w:snapToGrid/>
        <w:spacing w:line="500" w:lineRule="exact"/>
        <w:textAlignment w:val="auto"/>
        <w:rPr>
          <w:rFonts w:hint="default" w:ascii="Arial" w:hAnsi="Arial" w:cs="Arial"/>
          <w:i w:val="0"/>
          <w:caps w:val="0"/>
          <w:color w:val="auto"/>
          <w:spacing w:val="0"/>
          <w:sz w:val="28"/>
          <w:szCs w:val="28"/>
          <w:highlight w:val="none"/>
          <w:shd w:val="clear" w:fill="FFFFFF"/>
        </w:rPr>
      </w:pPr>
      <w:r>
        <w:rPr>
          <w:rFonts w:hint="eastAsia" w:ascii="Arial" w:hAnsi="Arial" w:cs="Arial"/>
          <w:i w:val="0"/>
          <w:caps w:val="0"/>
          <w:color w:val="auto"/>
          <w:spacing w:val="0"/>
          <w:sz w:val="28"/>
          <w:szCs w:val="28"/>
          <w:highlight w:val="none"/>
          <w:shd w:val="clear" w:fill="FFFFFF"/>
          <w:lang w:val="en-US" w:eastAsia="zh-CN"/>
        </w:rPr>
        <w:t>十、</w:t>
      </w:r>
      <w:r>
        <w:rPr>
          <w:rFonts w:hint="default" w:ascii="Arial" w:hAnsi="Arial" w:cs="Arial"/>
          <w:i w:val="0"/>
          <w:caps w:val="0"/>
          <w:color w:val="auto"/>
          <w:spacing w:val="0"/>
          <w:sz w:val="28"/>
          <w:szCs w:val="28"/>
          <w:highlight w:val="none"/>
          <w:shd w:val="clear" w:fill="FFFFFF"/>
        </w:rPr>
        <w:t>由于拍卖公司与委托人之间是委托代理关系，所以拍卖公司不出具拍卖成交价款发票，只出具拍卖佣金发票</w:t>
      </w:r>
      <w:r>
        <w:rPr>
          <w:rFonts w:hint="eastAsia" w:ascii="Arial" w:hAnsi="Arial" w:cs="Arial"/>
          <w:i w:val="0"/>
          <w:caps w:val="0"/>
          <w:color w:val="auto"/>
          <w:spacing w:val="0"/>
          <w:sz w:val="28"/>
          <w:szCs w:val="28"/>
          <w:highlight w:val="none"/>
          <w:shd w:val="clear" w:fill="FFFFFF"/>
          <w:lang w:eastAsia="zh-CN"/>
        </w:rPr>
        <w:t>（</w:t>
      </w:r>
      <w:r>
        <w:rPr>
          <w:rFonts w:hint="eastAsia" w:ascii="Arial" w:hAnsi="Arial" w:cs="Arial"/>
          <w:i w:val="0"/>
          <w:caps w:val="0"/>
          <w:color w:val="auto"/>
          <w:spacing w:val="0"/>
          <w:sz w:val="28"/>
          <w:szCs w:val="28"/>
          <w:highlight w:val="none"/>
          <w:shd w:val="clear" w:fill="FFFFFF"/>
          <w:lang w:val="en-US" w:eastAsia="zh-CN"/>
        </w:rPr>
        <w:t>普票</w:t>
      </w:r>
      <w:r>
        <w:rPr>
          <w:rFonts w:hint="eastAsia" w:ascii="Arial" w:hAnsi="Arial" w:cs="Arial"/>
          <w:i w:val="0"/>
          <w:caps w:val="0"/>
          <w:color w:val="auto"/>
          <w:spacing w:val="0"/>
          <w:sz w:val="28"/>
          <w:szCs w:val="28"/>
          <w:highlight w:val="none"/>
          <w:shd w:val="clear" w:fill="FFFFFF"/>
          <w:lang w:eastAsia="zh-CN"/>
        </w:rPr>
        <w:t>）</w:t>
      </w:r>
      <w:r>
        <w:rPr>
          <w:rFonts w:hint="default" w:ascii="Arial" w:hAnsi="Arial" w:cs="Arial"/>
          <w:i w:val="0"/>
          <w:caps w:val="0"/>
          <w:color w:val="auto"/>
          <w:spacing w:val="0"/>
          <w:sz w:val="28"/>
          <w:szCs w:val="28"/>
          <w:highlight w:val="none"/>
          <w:shd w:val="clear" w:fill="FFFFFF"/>
        </w:rPr>
        <w:t>。</w:t>
      </w:r>
    </w:p>
    <w:p w14:paraId="1C0E65E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shd w:val="clear" w:fill="FFFFFF"/>
          <w:lang w:val="en-US" w:eastAsia="zh-CN"/>
        </w:rPr>
        <w:t>十一、</w:t>
      </w:r>
      <w:r>
        <w:rPr>
          <w:rFonts w:hint="eastAsia" w:ascii="宋体" w:hAnsi="宋体" w:eastAsia="宋体" w:cs="宋体"/>
          <w:i w:val="0"/>
          <w:iCs w:val="0"/>
          <w:caps w:val="0"/>
          <w:color w:val="auto"/>
          <w:spacing w:val="0"/>
          <w:sz w:val="28"/>
          <w:szCs w:val="28"/>
          <w:shd w:val="clear" w:fill="FFFFFF"/>
        </w:rPr>
        <w:t>拍卖成交后，买受人应在规定的时间内将拍卖成交价款及拍卖佣金汇入下面账户：（成交后买受人自己计算，不再另行通知。）</w:t>
      </w:r>
    </w:p>
    <w:p w14:paraId="424D87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名称：河南华星拍卖有限公司</w:t>
      </w:r>
    </w:p>
    <w:p w14:paraId="1652C8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账号：9410 0401 0071 9900 03</w:t>
      </w:r>
    </w:p>
    <w:p w14:paraId="0EACF4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cs="Arial"/>
          <w:i w:val="0"/>
          <w:caps w:val="0"/>
          <w:color w:val="auto"/>
          <w:spacing w:val="0"/>
          <w:sz w:val="28"/>
          <w:szCs w:val="28"/>
          <w:highlight w:val="none"/>
          <w:shd w:val="clear" w:fill="FFFFFF"/>
        </w:rPr>
      </w:pPr>
      <w:r>
        <w:rPr>
          <w:rFonts w:hint="default" w:ascii="Arial" w:hAnsi="Arial" w:eastAsia="Arial" w:cs="Arial"/>
          <w:i w:val="0"/>
          <w:iCs w:val="0"/>
          <w:caps w:val="0"/>
          <w:color w:val="auto"/>
          <w:spacing w:val="0"/>
          <w:sz w:val="28"/>
          <w:szCs w:val="28"/>
          <w:shd w:val="clear" w:fill="FFFFFF"/>
        </w:rPr>
        <w:t>开户行：邮储银行南阳市卧龙路支行</w:t>
      </w:r>
    </w:p>
    <w:p w14:paraId="2DF5C06C">
      <w:pPr>
        <w:keepNext w:val="0"/>
        <w:keepLines w:val="0"/>
        <w:pageBreakBefore w:val="0"/>
        <w:numPr>
          <w:numId w:val="0"/>
        </w:numPr>
        <w:kinsoku/>
        <w:wordWrap/>
        <w:overflowPunct/>
        <w:topLinePunct w:val="0"/>
        <w:autoSpaceDE/>
        <w:autoSpaceDN/>
        <w:bidi w:val="0"/>
        <w:adjustRightInd/>
        <w:snapToGrid/>
        <w:spacing w:line="500" w:lineRule="exact"/>
        <w:textAlignment w:val="auto"/>
        <w:rPr>
          <w:rFonts w:hint="default" w:ascii="Arial" w:hAnsi="Arial" w:cs="Arial"/>
          <w:i w:val="0"/>
          <w:caps w:val="0"/>
          <w:color w:val="auto"/>
          <w:spacing w:val="0"/>
          <w:sz w:val="28"/>
          <w:szCs w:val="28"/>
          <w:shd w:val="clear" w:fill="FFFFFF"/>
        </w:rPr>
      </w:pPr>
      <w:r>
        <w:rPr>
          <w:rFonts w:hint="eastAsia" w:ascii="Arial" w:hAnsi="Arial" w:cs="Arial"/>
          <w:i w:val="0"/>
          <w:caps w:val="0"/>
          <w:color w:val="auto"/>
          <w:spacing w:val="0"/>
          <w:sz w:val="28"/>
          <w:szCs w:val="28"/>
          <w:shd w:val="clear" w:fill="FFFFFF"/>
          <w:lang w:val="en-US" w:eastAsia="zh-CN"/>
        </w:rPr>
        <w:t>十二、</w:t>
      </w:r>
      <w:r>
        <w:rPr>
          <w:rFonts w:hint="default" w:ascii="Arial" w:hAnsi="Arial" w:cs="Arial"/>
          <w:i w:val="0"/>
          <w:caps w:val="0"/>
          <w:color w:val="auto"/>
          <w:spacing w:val="0"/>
          <w:sz w:val="28"/>
          <w:szCs w:val="28"/>
          <w:shd w:val="clear" w:fill="FFFFFF"/>
        </w:rPr>
        <w:t>委托人</w:t>
      </w:r>
      <w:r>
        <w:rPr>
          <w:rFonts w:hint="eastAsia" w:ascii="Arial" w:hAnsi="Arial" w:cs="Arial"/>
          <w:i w:val="0"/>
          <w:caps w:val="0"/>
          <w:color w:val="auto"/>
          <w:spacing w:val="0"/>
          <w:sz w:val="28"/>
          <w:szCs w:val="28"/>
          <w:shd w:val="clear" w:fill="FFFFFF"/>
          <w:lang w:val="en-US" w:eastAsia="zh-CN"/>
        </w:rPr>
        <w:t>负责</w:t>
      </w:r>
      <w:r>
        <w:rPr>
          <w:rFonts w:hint="eastAsia" w:ascii="Arial" w:hAnsi="Arial" w:cs="Arial"/>
          <w:i w:val="0"/>
          <w:caps w:val="0"/>
          <w:color w:val="auto"/>
          <w:spacing w:val="0"/>
          <w:sz w:val="28"/>
          <w:szCs w:val="28"/>
          <w:shd w:val="clear" w:fill="FFFFFF"/>
          <w:lang w:eastAsia="zh-CN"/>
        </w:rPr>
        <w:t>交付成交标的，</w:t>
      </w:r>
      <w:r>
        <w:rPr>
          <w:rFonts w:hint="eastAsia" w:ascii="Arial" w:hAnsi="Arial" w:cs="Arial"/>
          <w:i w:val="0"/>
          <w:caps w:val="0"/>
          <w:color w:val="auto"/>
          <w:spacing w:val="0"/>
          <w:sz w:val="28"/>
          <w:szCs w:val="28"/>
          <w:shd w:val="clear" w:fill="FFFFFF"/>
          <w:lang w:val="en-US" w:eastAsia="zh-CN"/>
        </w:rPr>
        <w:t>拍卖人不负责交付成交标的</w:t>
      </w:r>
      <w:r>
        <w:rPr>
          <w:rFonts w:hint="default" w:ascii="Arial" w:hAnsi="Arial" w:cs="Arial"/>
          <w:i w:val="0"/>
          <w:caps w:val="0"/>
          <w:color w:val="auto"/>
          <w:spacing w:val="0"/>
          <w:sz w:val="28"/>
          <w:szCs w:val="28"/>
          <w:shd w:val="clear" w:fill="FFFFFF"/>
        </w:rPr>
        <w:t>。</w:t>
      </w:r>
    </w:p>
    <w:p w14:paraId="2F375A56">
      <w:pPr>
        <w:keepNext w:val="0"/>
        <w:keepLines w:val="0"/>
        <w:pageBreakBefore w:val="0"/>
        <w:numPr>
          <w:numId w:val="0"/>
        </w:numPr>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十三、</w:t>
      </w:r>
      <w:r>
        <w:rPr>
          <w:rFonts w:hint="default" w:ascii="Arial" w:hAnsi="Arial" w:cs="Arial"/>
          <w:i w:val="0"/>
          <w:caps w:val="0"/>
          <w:color w:val="000000" w:themeColor="text1"/>
          <w:spacing w:val="0"/>
          <w:sz w:val="28"/>
          <w:szCs w:val="28"/>
          <w:shd w:val="clear" w:fill="FFFFFF"/>
          <w14:textFill>
            <w14:solidFill>
              <w14:schemeClr w14:val="tx1"/>
            </w14:solidFill>
          </w14:textFill>
        </w:rPr>
        <w:t>本次拍卖活动计价货币为人民币。</w:t>
      </w:r>
    </w:p>
    <w:p w14:paraId="05BDF5B7">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十四、</w:t>
      </w:r>
      <w:r>
        <w:rPr>
          <w:rFonts w:hint="default" w:ascii="Arial" w:hAnsi="Arial" w:cs="Arial"/>
          <w:i w:val="0"/>
          <w:caps w:val="0"/>
          <w:color w:val="000000" w:themeColor="text1"/>
          <w:spacing w:val="0"/>
          <w:sz w:val="28"/>
          <w:szCs w:val="28"/>
          <w:shd w:val="clear" w:fill="FFFFFF"/>
          <w14:textFill>
            <w14:solidFill>
              <w14:schemeClr w14:val="tx1"/>
            </w14:solidFill>
          </w14:textFill>
        </w:rPr>
        <w:t>未成交的竞买人交付的竞买保证金，</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在</w:t>
      </w:r>
      <w:r>
        <w:rPr>
          <w:rFonts w:hint="default" w:ascii="Arial" w:hAnsi="Arial" w:cs="Arial"/>
          <w:i w:val="0"/>
          <w:caps w:val="0"/>
          <w:color w:val="000000" w:themeColor="text1"/>
          <w:spacing w:val="0"/>
          <w:sz w:val="28"/>
          <w:szCs w:val="28"/>
          <w:shd w:val="clear" w:fill="FFFFFF"/>
          <w14:textFill>
            <w14:solidFill>
              <w14:schemeClr w14:val="tx1"/>
            </w14:solidFill>
          </w14:textFill>
        </w:rPr>
        <w:t>成交</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后7</w:t>
      </w:r>
      <w:r>
        <w:rPr>
          <w:rFonts w:hint="default" w:ascii="Arial" w:hAnsi="Arial" w:cs="Arial"/>
          <w:i w:val="0"/>
          <w:caps w:val="0"/>
          <w:color w:val="000000" w:themeColor="text1"/>
          <w:spacing w:val="0"/>
          <w:sz w:val="28"/>
          <w:szCs w:val="28"/>
          <w:shd w:val="clear" w:fill="FFFFFF"/>
          <w14:textFill>
            <w14:solidFill>
              <w14:schemeClr w14:val="tx1"/>
            </w14:solidFill>
          </w14:textFill>
        </w:rPr>
        <w:t>个工作日内退还（不计利息），如竞买保证金退还需要支付手续费应由竞买人自行承担。</w:t>
      </w:r>
    </w:p>
    <w:p w14:paraId="2D1F746A">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十五</w:t>
      </w:r>
      <w:r>
        <w:rPr>
          <w:rFonts w:hint="default" w:ascii="Arial" w:hAnsi="Arial" w:cs="Arial"/>
          <w:i w:val="0"/>
          <w:caps w:val="0"/>
          <w:color w:val="000000" w:themeColor="text1"/>
          <w:spacing w:val="0"/>
          <w:sz w:val="28"/>
          <w:szCs w:val="28"/>
          <w:shd w:val="clear" w:fill="FFFFFF"/>
          <w14:textFill>
            <w14:solidFill>
              <w14:schemeClr w14:val="tx1"/>
            </w14:solidFill>
          </w14:textFill>
        </w:rPr>
        <w:t>、委托人及我公司有权对标的的有关情况（包括但不限于起拍价、保留价、竞价阶梯、竞价时间、标的竞价的顺序、有关图像、文字资料）在标的未开始竞价之前进行修改和解释，竞买人应当予以充分理</w:t>
      </w:r>
      <w:r>
        <w:rPr>
          <w:rFonts w:hint="default" w:ascii="Arial" w:hAnsi="Arial" w:cs="Arial"/>
          <w:i w:val="0"/>
          <w:caps w:val="0"/>
          <w:color w:val="000000"/>
          <w:spacing w:val="0"/>
          <w:sz w:val="28"/>
          <w:szCs w:val="28"/>
          <w:shd w:val="clear" w:fill="FFFFFF"/>
        </w:rPr>
        <w:t>解并在竞价过程中注意。中标人在成交后不得以竞价标的的有关情况在开拍前改变为理由反悔，一经成交确认，委托人及我公司不因此承担任何责任。</w:t>
      </w:r>
    </w:p>
    <w:p w14:paraId="0EFDE09A">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spacing w:val="0"/>
          <w:sz w:val="28"/>
          <w:szCs w:val="28"/>
          <w:shd w:val="clear" w:fill="FFFFFF"/>
          <w:lang w:val="en-US" w:eastAsia="zh-CN"/>
        </w:rPr>
        <w:t>十六</w:t>
      </w:r>
      <w:r>
        <w:rPr>
          <w:rFonts w:hint="default" w:ascii="Arial" w:hAnsi="Arial" w:cs="Arial"/>
          <w:i w:val="0"/>
          <w:caps w:val="0"/>
          <w:color w:val="000000"/>
          <w:spacing w:val="0"/>
          <w:sz w:val="28"/>
          <w:szCs w:val="28"/>
          <w:shd w:val="clear" w:fill="FFFFFF"/>
        </w:rPr>
        <w:t>、拍卖人有权中止拍卖或撤回拍卖。竞价程序因委托方撤回委托，或因不可抗力等意外事件发生使</w:t>
      </w:r>
      <w:r>
        <w:rPr>
          <w:rFonts w:hint="default" w:ascii="Arial" w:hAnsi="Arial" w:cs="Arial"/>
          <w:i w:val="0"/>
          <w:caps w:val="0"/>
          <w:color w:val="000000" w:themeColor="text1"/>
          <w:spacing w:val="0"/>
          <w:sz w:val="28"/>
          <w:szCs w:val="28"/>
          <w:shd w:val="clear" w:fill="FFFFFF"/>
          <w14:textFill>
            <w14:solidFill>
              <w14:schemeClr w14:val="tx1"/>
            </w14:solidFill>
          </w14:textFill>
        </w:rPr>
        <w:t>网络竞价程序暂停或终止的，委托人及我公司不承担违约责任。</w:t>
      </w:r>
    </w:p>
    <w:p w14:paraId="5ACA485C">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十七</w:t>
      </w:r>
      <w:r>
        <w:rPr>
          <w:rFonts w:hint="default" w:ascii="Arial" w:hAnsi="Arial" w:cs="Arial"/>
          <w:i w:val="0"/>
          <w:caps w:val="0"/>
          <w:color w:val="000000" w:themeColor="text1"/>
          <w:spacing w:val="0"/>
          <w:sz w:val="28"/>
          <w:szCs w:val="28"/>
          <w:shd w:val="clear" w:fill="FFFFFF"/>
          <w14:textFill>
            <w14:solidFill>
              <w14:schemeClr w14:val="tx1"/>
            </w14:solidFill>
          </w14:textFill>
        </w:rPr>
        <w:t>、本场网络竞价活动特别约定事项：</w:t>
      </w:r>
    </w:p>
    <w:p w14:paraId="7E8CDC5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1、竞买人交纳</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的</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竞买保证金</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在拍卖成交后</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自动转作</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履约</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保证金。</w:t>
      </w:r>
    </w:p>
    <w:p w14:paraId="0FE1D537">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2、竞买人在拍卖前应自行认真核实，查验标的信息，自行判断标的的现状是否符合其相关资料或描述。我公司不对标的质量、种类、规格、实用性等情况作任何承诺，如竞买成功，买受人应自行承担全部责任。</w:t>
      </w:r>
    </w:p>
    <w:p w14:paraId="629B1B97">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委托人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管护</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等均由买受人承担。</w:t>
      </w:r>
    </w:p>
    <w:p w14:paraId="00731813">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14:paraId="7BB40D3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5、标的网络竞价以实物现状为准。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14:paraId="22D3552D">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十八</w:t>
      </w:r>
      <w:r>
        <w:rPr>
          <w:rFonts w:hint="eastAsia" w:ascii="宋体" w:hAnsi="宋体" w:eastAsia="宋体" w:cs="宋体"/>
          <w:i w:val="0"/>
          <w:caps w:val="0"/>
          <w:color w:val="000000"/>
          <w:spacing w:val="0"/>
          <w:sz w:val="28"/>
          <w:szCs w:val="28"/>
          <w:shd w:val="clear" w:fill="FFFFFF"/>
        </w:rPr>
        <w:t>、参加竞买的人应当遵守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14:paraId="68E71936">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十九</w:t>
      </w:r>
      <w:r>
        <w:rPr>
          <w:rFonts w:hint="eastAsia" w:ascii="宋体" w:hAnsi="宋体" w:eastAsia="宋体" w:cs="宋体"/>
          <w:i w:val="0"/>
          <w:caps w:val="0"/>
          <w:color w:val="000000"/>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45260931">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二十</w:t>
      </w:r>
      <w:r>
        <w:rPr>
          <w:rFonts w:hint="eastAsia" w:ascii="宋体" w:hAnsi="宋体" w:eastAsia="宋体" w:cs="宋体"/>
          <w:i w:val="0"/>
          <w:caps w:val="0"/>
          <w:color w:val="000000"/>
          <w:spacing w:val="0"/>
          <w:sz w:val="28"/>
          <w:szCs w:val="28"/>
          <w:shd w:val="clear" w:fill="FFFFFF"/>
        </w:rPr>
        <w:t>、合格竞买人参与本次拍卖会，视同对拍卖标的已进行过尽职调查，且知悉拍卖标的所公开披露的全部信息及其可能存在的瑕疵。由此所产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14:paraId="46B2374A">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二十一</w:t>
      </w:r>
      <w:r>
        <w:rPr>
          <w:rFonts w:hint="default" w:ascii="Arial" w:hAnsi="Arial" w:cs="Arial"/>
          <w:i w:val="0"/>
          <w:caps w:val="0"/>
          <w:color w:val="000000"/>
          <w:spacing w:val="0"/>
          <w:sz w:val="28"/>
          <w:szCs w:val="28"/>
          <w:shd w:val="clear" w:fill="FFFFFF"/>
        </w:rPr>
        <w:t>、资产转让过程中出现下列情形的，拍卖人可以要求转让方立即中止或者终结资产转让活动，同时拍卖人有权直接做出资产转让活动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14:paraId="4BBBD331">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14:paraId="5216E83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14:paraId="22901315">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14:paraId="7480EDEC">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14:paraId="54FFA0FA">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lang w:val="en-US" w:eastAsia="zh-CN"/>
        </w:rPr>
        <w:t>二十二</w:t>
      </w:r>
      <w:r>
        <w:rPr>
          <w:rFonts w:hint="eastAsia" w:ascii="宋体" w:hAnsi="宋体" w:eastAsia="宋体" w:cs="宋体"/>
          <w:b/>
          <w:bCs/>
          <w:i w:val="0"/>
          <w:caps w:val="0"/>
          <w:color w:val="auto"/>
          <w:spacing w:val="0"/>
          <w:sz w:val="28"/>
          <w:szCs w:val="28"/>
          <w:shd w:val="clear" w:fill="FFFFFF"/>
        </w:rPr>
        <w:t>、网上竞买风险声明：</w:t>
      </w:r>
    </w:p>
    <w:p w14:paraId="18596EB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5FCCE01C">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037C3C57">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7A734A5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14:paraId="705EA1B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i w:val="0"/>
          <w:caps w:val="0"/>
          <w:color w:val="auto"/>
          <w:spacing w:val="0"/>
          <w:sz w:val="28"/>
          <w:szCs w:val="28"/>
          <w:shd w:val="clear" w:fill="FFFFFF"/>
          <w:lang w:val="en-US" w:eastAsia="zh-CN"/>
        </w:rPr>
        <w:t>二十三</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6DF15D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698557B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在唐河县公共资源交易中心国有产权交易系统中报名，不接受其它形式参与，未报名的竞买人请及时办理报名手续。个人、企业必须对自己上传资料的真实性、合法性、有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14:paraId="76C86C8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因未及时办理入库手续造成的各项损失均由竞买人承担（银行账户务必准确无误）。</w:t>
      </w:r>
    </w:p>
    <w:p w14:paraId="062DFA1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0DFAD82D">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竞买人登录唐河县公共资源交易中心国有产权交易系统，按要求下载拍卖文件（竞买须知）。</w:t>
      </w:r>
    </w:p>
    <w:p w14:paraId="356759E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（三）竞买保证金： </w:t>
      </w:r>
    </w:p>
    <w:p w14:paraId="31674F8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1、本次拍卖会保证金采用银行卡转账缴纳方式，注册报名人与交保证金人必须一致，否则报名无效。 </w:t>
      </w:r>
    </w:p>
    <w:p w14:paraId="48EC357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14:paraId="72D7842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（1）竞买保证金缴纳截止时间：见唐河县公共资源交易中心国有产权交易平台公告（以竞买保证金绑定成功时间为准）。 </w:t>
      </w:r>
    </w:p>
    <w:p w14:paraId="22192855">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唐河县公共资源交易中心国有产权交易系统中录入的银行基本账户（银行卡）信息完全一致（不支持结算卡支付）。若不一致，请及时登录电子拍 卖交易系统申请变更，并及时提交审核。 </w:t>
      </w:r>
    </w:p>
    <w:p w14:paraId="2CF248E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（3）竞买人保证金应一次性足额转入。竞买人缴纳竞买保证金后，应在规定的截止时间前通过唐河县公共资源交易中心国有产权交易系统将拍卖保证金成功绑定至所拍卖项目。 </w:t>
      </w:r>
    </w:p>
    <w:p w14:paraId="692E3859">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2DD413C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14:paraId="59F2350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（6）竞买保证金已缴纳但未成功绑定的，竞买人须带相关资料向唐河县公共资源交易中心财务股申请退款，成功绑定的竞买保证金按流程原帐户退回。 </w:t>
      </w:r>
    </w:p>
    <w:p w14:paraId="029045CA">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唐河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唐河县公共资源交易中心财务股申请退款。拍卖未成交的（即流拍的）竞买人的保证金，在拍卖活动结束后即时解冻，保证金原帐户退回。 </w:t>
      </w:r>
    </w:p>
    <w:p w14:paraId="3850CFD6">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14:paraId="6EDEF42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02143860">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14:paraId="5FA343D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1、竞买人资格审查 </w:t>
      </w:r>
    </w:p>
    <w:p w14:paraId="61E0037D">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14:paraId="3A59B51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唐河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唐河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4053A25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14:paraId="75551F65">
      <w:pPr>
        <w:keepNext w:val="0"/>
        <w:keepLines w:val="0"/>
        <w:pageBreakBefore w:val="0"/>
        <w:kinsoku/>
        <w:wordWrap/>
        <w:overflowPunct/>
        <w:topLinePunct w:val="0"/>
        <w:autoSpaceDE/>
        <w:autoSpaceDN/>
        <w:bidi w:val="0"/>
        <w:adjustRightInd/>
        <w:snapToGrid/>
        <w:spacing w:line="50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委托人对石料品质不做任何担保</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石料质量无法预见，请竞买人自行判断石料的质量，一旦竞买人参与竞买，视为竞买人认可委托人提供的质量。拍卖成交后，买受人不得以任何理由反悔（或违约），取消本次交易，否则买受人承担违约责任。</w:t>
      </w:r>
    </w:p>
    <w:p w14:paraId="16278A3F">
      <w:pPr>
        <w:keepNext w:val="0"/>
        <w:keepLines w:val="0"/>
        <w:pageBreakBefore w:val="0"/>
        <w:kinsoku/>
        <w:wordWrap/>
        <w:overflowPunct/>
        <w:topLinePunct w:val="0"/>
        <w:autoSpaceDE/>
        <w:autoSpaceDN/>
        <w:bidi w:val="0"/>
        <w:adjustRightInd/>
        <w:snapToGrid/>
        <w:spacing w:line="50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买受人在项目实施过程中（装、运、卸）破坏的地貌道路须应进行恢复治理，恢复治理所产生的费用由买受人自理。</w:t>
      </w:r>
    </w:p>
    <w:p w14:paraId="6DF2F9FC">
      <w:pPr>
        <w:keepNext w:val="0"/>
        <w:keepLines w:val="0"/>
        <w:pageBreakBefore w:val="0"/>
        <w:kinsoku/>
        <w:wordWrap/>
        <w:overflowPunct/>
        <w:topLinePunct w:val="0"/>
        <w:autoSpaceDE/>
        <w:autoSpaceDN/>
        <w:bidi w:val="0"/>
        <w:adjustRightInd/>
        <w:snapToGrid/>
        <w:spacing w:line="50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、拍卖成交后，成交标的由委托人直接移交给买受人，标的物移交后由买受人自行承担标的物的管护责任，委托人、拍卖公司不承担任何责任。交付时间由委托人与买受人商定。</w:t>
      </w:r>
    </w:p>
    <w:p w14:paraId="3168FBAC">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w:t>
      </w:r>
      <w:r>
        <w:rPr>
          <w:rFonts w:ascii="Arial" w:hAnsi="Arial" w:eastAsia="宋体" w:cs="Arial"/>
          <w:i w:val="0"/>
          <w:iCs w:val="0"/>
          <w:caps w:val="0"/>
          <w:color w:val="auto"/>
          <w:spacing w:val="0"/>
          <w:sz w:val="28"/>
          <w:szCs w:val="28"/>
          <w:shd w:val="clear" w:fill="FFFFFF"/>
        </w:rPr>
        <w:t>拍卖成交后委托人及拍卖人均不出具标的物成交价款发票，确须出具成交价款发票的，由买受人与委托人商定，所需费用由买受人另行承担</w:t>
      </w:r>
      <w:r>
        <w:rPr>
          <w:rFonts w:hint="eastAsia" w:ascii="宋体" w:hAnsi="宋体" w:eastAsia="宋体" w:cs="宋体"/>
          <w:color w:val="auto"/>
          <w:sz w:val="28"/>
          <w:szCs w:val="28"/>
          <w:lang w:val="en-US" w:eastAsia="zh-CN"/>
        </w:rPr>
        <w:t xml:space="preserve"> 。</w:t>
      </w:r>
    </w:p>
    <w:p w14:paraId="306D3BBD">
      <w:pPr>
        <w:keepNext w:val="0"/>
        <w:keepLines w:val="0"/>
        <w:pageBreakBefore w:val="0"/>
        <w:kinsoku/>
        <w:wordWrap/>
        <w:overflowPunct/>
        <w:topLinePunct w:val="0"/>
        <w:autoSpaceDE/>
        <w:autoSpaceDN/>
        <w:bidi w:val="0"/>
        <w:adjustRightInd/>
        <w:snapToGrid/>
        <w:spacing w:line="500" w:lineRule="exact"/>
        <w:textAlignment w:val="auto"/>
        <w:rPr>
          <w:rFonts w:hint="default" w:ascii="宋体" w:hAnsi="宋体" w:eastAsia="宋体" w:cs="宋体"/>
          <w:color w:val="FF0000"/>
          <w:sz w:val="28"/>
          <w:szCs w:val="28"/>
          <w:lang w:val="en-US" w:eastAsia="zh-CN"/>
        </w:rPr>
      </w:pPr>
      <w:r>
        <w:rPr>
          <w:rFonts w:hint="eastAsia" w:ascii="宋体" w:hAnsi="宋体" w:eastAsia="宋体" w:cs="宋体"/>
          <w:color w:val="auto"/>
          <w:sz w:val="28"/>
          <w:szCs w:val="28"/>
          <w:lang w:val="en-US" w:eastAsia="zh-CN"/>
        </w:rPr>
        <w:t>5、拍卖成交价款</w:t>
      </w:r>
      <w:bookmarkStart w:id="0" w:name="_GoBack"/>
      <w:bookmarkEnd w:id="0"/>
      <w:r>
        <w:rPr>
          <w:rFonts w:hint="eastAsia" w:ascii="宋体" w:hAnsi="宋体" w:eastAsia="宋体" w:cs="宋体"/>
          <w:color w:val="auto"/>
          <w:sz w:val="28"/>
          <w:szCs w:val="28"/>
          <w:lang w:val="en-US" w:eastAsia="zh-CN"/>
        </w:rPr>
        <w:t>含增值税（按小规模纳税人计征）、资源税、装车费，涉及标的物的运输费、交易中产生的所有费用均由买受人另行承担。</w:t>
      </w:r>
    </w:p>
    <w:p w14:paraId="7181F997">
      <w:pPr>
        <w:keepNext w:val="0"/>
        <w:keepLines w:val="0"/>
        <w:pageBreakBefore w:val="0"/>
        <w:kinsoku/>
        <w:wordWrap/>
        <w:overflowPunct/>
        <w:topLinePunct w:val="0"/>
        <w:autoSpaceDE/>
        <w:autoSpaceDN/>
        <w:bidi w:val="0"/>
        <w:adjustRightInd/>
        <w:snapToGrid/>
        <w:spacing w:line="500" w:lineRule="exact"/>
        <w:textAlignment w:val="auto"/>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（六）拍卖标的起拍价、成交价均为处置资产价格，不含拍卖佣金及其他一</w:t>
      </w:r>
      <w:r>
        <w:rPr>
          <w:rFonts w:hint="eastAsia" w:ascii="宋体" w:hAnsi="宋体" w:eastAsia="宋体" w:cs="宋体"/>
          <w:color w:val="000000" w:themeColor="text1"/>
          <w:kern w:val="0"/>
          <w:sz w:val="28"/>
          <w:szCs w:val="28"/>
          <w:lang w:val="en-US" w:eastAsia="zh-CN" w:bidi="ar"/>
          <w14:textFill>
            <w14:solidFill>
              <w14:schemeClr w14:val="tx1"/>
            </w14:solidFill>
          </w14:textFill>
        </w:rPr>
        <w:t>切税、费，委托人不开具价款发票。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唐河县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公共资源交易中心均不因拍卖标的的瑕疵或可能存在的瑕疵承担任何责任。</w:t>
      </w:r>
    </w:p>
    <w:p w14:paraId="0A3F1EDE">
      <w:pPr>
        <w:keepNext w:val="0"/>
        <w:keepLines w:val="0"/>
        <w:pageBreakBefore w:val="0"/>
        <w:kinsoku/>
        <w:wordWrap/>
        <w:overflowPunct/>
        <w:topLinePunct w:val="0"/>
        <w:autoSpaceDE/>
        <w:autoSpaceDN/>
        <w:bidi w:val="0"/>
        <w:adjustRightInd/>
        <w:snapToGrid/>
        <w:spacing w:line="500" w:lineRule="exact"/>
        <w:textAlignment w:val="auto"/>
        <w:rPr>
          <w:rFonts w:hint="eastAsia"/>
          <w:sz w:val="28"/>
          <w:szCs w:val="28"/>
          <w:lang w:val="en-US" w:eastAsia="zh-CN"/>
        </w:rPr>
      </w:pPr>
      <w:r>
        <w:rPr>
          <w:rFonts w:hint="eastAsia"/>
          <w:sz w:val="28"/>
          <w:szCs w:val="28"/>
          <w:lang w:val="en-US" w:eastAsia="zh-CN"/>
        </w:rPr>
        <w:t>十九、</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14:paraId="7498E839">
      <w:pPr>
        <w:keepNext w:val="0"/>
        <w:keepLines w:val="0"/>
        <w:pageBreakBefore w:val="0"/>
        <w:kinsoku/>
        <w:wordWrap/>
        <w:overflowPunct/>
        <w:topLinePunct w:val="0"/>
        <w:autoSpaceDE/>
        <w:autoSpaceDN/>
        <w:bidi w:val="0"/>
        <w:adjustRightInd/>
        <w:snapToGrid/>
        <w:spacing w:line="500" w:lineRule="exact"/>
        <w:textAlignment w:val="auto"/>
        <w:rPr>
          <w:rFonts w:hint="default"/>
          <w:sz w:val="28"/>
          <w:szCs w:val="28"/>
        </w:rPr>
      </w:pPr>
      <w:r>
        <w:rPr>
          <w:rFonts w:hint="eastAsia"/>
          <w:sz w:val="28"/>
          <w:szCs w:val="28"/>
          <w:lang w:val="en-US" w:eastAsia="zh-CN"/>
        </w:rPr>
        <w:t>二十、</w:t>
      </w:r>
      <w:r>
        <w:rPr>
          <w:rFonts w:hint="default"/>
          <w:sz w:val="28"/>
          <w:szCs w:val="28"/>
        </w:rPr>
        <w:t>本</w:t>
      </w:r>
      <w:r>
        <w:rPr>
          <w:rFonts w:hint="eastAsia"/>
          <w:sz w:val="28"/>
          <w:szCs w:val="28"/>
          <w:lang w:val="en-US" w:eastAsia="zh-CN"/>
        </w:rPr>
        <w:t>竞买</w:t>
      </w:r>
      <w:r>
        <w:rPr>
          <w:rFonts w:hint="default"/>
          <w:sz w:val="28"/>
          <w:szCs w:val="28"/>
        </w:rPr>
        <w:t>须知由河南华星拍卖有限公司负责解释，本规则其他未尽事宜，请向本公司咨询。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5494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4AFE0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54AFE0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1A057BF"/>
    <w:rsid w:val="09F579B7"/>
    <w:rsid w:val="0B355205"/>
    <w:rsid w:val="0B925820"/>
    <w:rsid w:val="11184A9B"/>
    <w:rsid w:val="1493448F"/>
    <w:rsid w:val="1BB566C6"/>
    <w:rsid w:val="1D8376B5"/>
    <w:rsid w:val="1DBE7B7C"/>
    <w:rsid w:val="2307005C"/>
    <w:rsid w:val="23186396"/>
    <w:rsid w:val="2CC01936"/>
    <w:rsid w:val="35246B21"/>
    <w:rsid w:val="40EF7C64"/>
    <w:rsid w:val="463638A3"/>
    <w:rsid w:val="46D76F47"/>
    <w:rsid w:val="5CB45848"/>
    <w:rsid w:val="683F26AC"/>
    <w:rsid w:val="6D94370F"/>
    <w:rsid w:val="6FFE3699"/>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5105</Words>
  <Characters>5131</Characters>
  <Lines>0</Lines>
  <Paragraphs>0</Paragraphs>
  <TotalTime>13</TotalTime>
  <ScaleCrop>false</ScaleCrop>
  <LinksUpToDate>false</LinksUpToDate>
  <CharactersWithSpaces>5157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cp:lastPrinted>2024-07-22T07:31:00Z</cp:lastPrinted>
  <dcterms:modified xsi:type="dcterms:W3CDTF">2024-11-01T01:51:16Z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8C72D4F0D068492D9DE1E8B4F4F35458_13</vt:lpwstr>
  </property>
</Properties>
</file>